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45AA" w14:textId="5A58D803" w:rsidR="004B2A51" w:rsidRPr="00BB25DF" w:rsidRDefault="00BB25DF">
      <w:pPr>
        <w:spacing w:line="322" w:lineRule="exact"/>
        <w:ind w:left="3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>IMMUNE RESPONSE</w:t>
      </w:r>
      <w:r w:rsidR="00A35F18">
        <w:rPr>
          <w:rFonts w:ascii="Times New Roman" w:eastAsia="Times New Roman" w:hAnsi="Times New Roman" w:cs="Times New Roman"/>
          <w:b/>
          <w:bCs/>
          <w:sz w:val="28"/>
          <w:szCs w:val="24"/>
        </w:rPr>
        <w:t>S</w:t>
      </w:r>
      <w:r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TO BACTERIAL</w:t>
      </w:r>
      <w:r w:rsidR="00A35F1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INFECTION</w:t>
      </w:r>
      <w:r w:rsidR="00A35F18"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35F18">
        <w:rPr>
          <w:rFonts w:ascii="Times New Roman" w:eastAsia="Times New Roman" w:hAnsi="Times New Roman" w:cs="Times New Roman"/>
          <w:b/>
          <w:bCs/>
          <w:sz w:val="28"/>
          <w:szCs w:val="24"/>
        </w:rPr>
        <w:t>IN ZEBRA</w:t>
      </w:r>
      <w:r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>FISH</w:t>
      </w:r>
      <w:r w:rsidR="00A35F1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JUVENILES</w:t>
      </w:r>
      <w:r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WITH DIFFERENT EARLY-LIFE INFECTI</w:t>
      </w:r>
      <w:r w:rsidR="00A61911">
        <w:rPr>
          <w:rFonts w:ascii="Times New Roman" w:eastAsia="Times New Roman" w:hAnsi="Times New Roman" w:cs="Times New Roman"/>
          <w:b/>
          <w:bCs/>
          <w:sz w:val="28"/>
          <w:szCs w:val="24"/>
        </w:rPr>
        <w:t>OUS</w:t>
      </w:r>
      <w:r w:rsidRPr="00BB25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HISTORIES</w:t>
      </w:r>
    </w:p>
    <w:p w14:paraId="2BB55C82" w14:textId="316BBA20" w:rsidR="004B2A51" w:rsidRDefault="00FB24CC" w:rsidP="004B2A51">
      <w:pPr>
        <w:spacing w:line="322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proofErr w:type="spellStart"/>
      <w:r w:rsidRPr="00FB24CC">
        <w:rPr>
          <w:rFonts w:ascii="Times New Roman" w:hAnsi="Times New Roman" w:cs="Times New Roman"/>
          <w:b/>
          <w:sz w:val="24"/>
          <w:szCs w:val="24"/>
          <w:lang w:val="es-ES_tradnl"/>
        </w:rPr>
        <w:t>Valérie</w:t>
      </w:r>
      <w:proofErr w:type="spellEnd"/>
      <w:r w:rsidRPr="00FB24C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Cornet</w:t>
      </w:r>
      <w:r w:rsidRPr="00FB24CC"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*</w:t>
      </w:r>
      <w:r w:rsidRPr="00CC761F">
        <w:rPr>
          <w:rFonts w:cs="Times New Roman"/>
          <w:sz w:val="24"/>
          <w:szCs w:val="24"/>
          <w:vertAlign w:val="superscript"/>
        </w:rPr>
        <w:t>δ</w:t>
      </w:r>
      <w:r w:rsidRPr="00FB24CC">
        <w:rPr>
          <w:rFonts w:ascii="Times New Roman" w:hAnsi="Times New Roman" w:cs="Times New Roman"/>
          <w:b/>
          <w:sz w:val="24"/>
          <w:szCs w:val="24"/>
          <w:lang w:val="es-ES_tradnl"/>
        </w:rPr>
        <w:t>, Jessica Douxfils</w:t>
      </w:r>
      <w:r w:rsidRPr="00FB24CC"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*</w:t>
      </w:r>
      <w:r w:rsidRPr="00FB24CC">
        <w:rPr>
          <w:rFonts w:ascii="Times New Roman" w:hAnsi="Times New Roman" w:cs="Times New Roman"/>
          <w:b/>
          <w:sz w:val="24"/>
          <w:szCs w:val="24"/>
          <w:lang w:val="es-ES_tradnl"/>
        </w:rPr>
        <w:t>, S.N.M. Mandiki</w:t>
      </w:r>
      <w:r w:rsidRPr="00FB24CC"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>1</w:t>
      </w:r>
      <w:r w:rsidRPr="00FB24CC">
        <w:rPr>
          <w:rFonts w:ascii="Times New Roman" w:hAnsi="Times New Roman" w:cs="Times New Roman"/>
          <w:b/>
          <w:sz w:val="24"/>
          <w:szCs w:val="24"/>
          <w:lang w:val="es-ES_tradnl"/>
        </w:rPr>
        <w:t>, Patrick Kestemont</w:t>
      </w:r>
      <w:r w:rsidRPr="00FB24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vertAlign w:val="superscript"/>
        </w:rPr>
        <w:t>1</w:t>
      </w:r>
    </w:p>
    <w:p w14:paraId="67AAA138" w14:textId="77777777" w:rsidR="004B2A51" w:rsidRPr="004B2A51" w:rsidRDefault="004B2A51" w:rsidP="004B2A51">
      <w:pPr>
        <w:spacing w:line="322" w:lineRule="exact"/>
        <w:ind w:left="38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36AA22C2" w14:textId="4B70640D" w:rsidR="004B2A51" w:rsidRPr="004B2A51" w:rsidRDefault="004B2A51" w:rsidP="00FB24CC">
      <w:pPr>
        <w:spacing w:line="322" w:lineRule="exact"/>
        <w:ind w:left="38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FB24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FB2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Research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Unit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Environmental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and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Evolutionary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Biology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(URBE),</w:t>
      </w:r>
      <w:r w:rsidR="00FB24CC" w:rsidRPr="00FB24CC">
        <w:t xml:space="preserve">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Institute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of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Life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Earth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and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Environment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(ILEE</w:t>
      </w:r>
      <w:r w:rsidR="00A61911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), </w:t>
      </w:r>
      <w:proofErr w:type="spellStart"/>
      <w:r w:rsidR="00A61911">
        <w:rPr>
          <w:rFonts w:ascii="Times New Roman" w:hAnsi="Times New Roman" w:cs="Times New Roman"/>
          <w:i/>
          <w:sz w:val="24"/>
          <w:szCs w:val="24"/>
          <w:lang w:val="es-ES"/>
        </w:rPr>
        <w:t>University</w:t>
      </w:r>
      <w:proofErr w:type="spellEnd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of Namur, </w:t>
      </w:r>
      <w:proofErr w:type="spellStart"/>
      <w:r w:rsidR="00FB24CC" w:rsidRPr="00FB24CC">
        <w:rPr>
          <w:rFonts w:ascii="Times New Roman" w:hAnsi="Times New Roman" w:cs="Times New Roman"/>
          <w:i/>
          <w:sz w:val="24"/>
          <w:szCs w:val="24"/>
          <w:lang w:val="es-ES"/>
        </w:rPr>
        <w:t>Belgium</w:t>
      </w:r>
      <w:proofErr w:type="spellEnd"/>
    </w:p>
    <w:p w14:paraId="15021A82" w14:textId="77777777" w:rsidR="0020218C" w:rsidRPr="004B2A51" w:rsidRDefault="0020218C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BFB144" w14:textId="1FAB26F5" w:rsidR="0020218C" w:rsidRDefault="00CC761F">
      <w:pPr>
        <w:pStyle w:val="Titre21"/>
        <w:rPr>
          <w:rFonts w:cs="Times New Roman"/>
          <w:spacing w:val="1"/>
          <w:sz w:val="24"/>
          <w:szCs w:val="24"/>
        </w:rPr>
      </w:pPr>
      <w:r w:rsidRPr="004B2A51">
        <w:rPr>
          <w:rFonts w:cs="Times New Roman"/>
          <w:spacing w:val="1"/>
          <w:sz w:val="24"/>
          <w:szCs w:val="24"/>
        </w:rPr>
        <w:t>ABSTRACT</w:t>
      </w:r>
    </w:p>
    <w:p w14:paraId="04025974" w14:textId="692E5F73" w:rsidR="00D20137" w:rsidRDefault="00D20137">
      <w:pPr>
        <w:pStyle w:val="Titre21"/>
        <w:rPr>
          <w:rFonts w:cs="Times New Roman"/>
          <w:spacing w:val="1"/>
          <w:sz w:val="24"/>
          <w:szCs w:val="24"/>
        </w:rPr>
      </w:pPr>
    </w:p>
    <w:p w14:paraId="3310B457" w14:textId="77777777" w:rsidR="00D20137" w:rsidRPr="004B2A51" w:rsidRDefault="00D20137">
      <w:pPr>
        <w:pStyle w:val="Titre21"/>
        <w:rPr>
          <w:rFonts w:cs="Times New Roman"/>
          <w:b w:val="0"/>
          <w:bCs w:val="0"/>
          <w:sz w:val="24"/>
          <w:szCs w:val="24"/>
        </w:rPr>
      </w:pPr>
    </w:p>
    <w:p w14:paraId="5D3BE05D" w14:textId="48090A75" w:rsidR="00D20137" w:rsidRPr="00D20137" w:rsidRDefault="00011DAA" w:rsidP="00A369C7">
      <w:pPr>
        <w:jc w:val="both"/>
        <w:rPr>
          <w:rFonts w:eastAsia="Times New Roman" w:cs="Times New Roman"/>
        </w:rPr>
      </w:pP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Early-life adversity has an important </w:t>
      </w:r>
      <w:r w:rsidR="00912142" w:rsidRPr="00D20137">
        <w:rPr>
          <w:rFonts w:ascii="Times New Roman" w:eastAsia="Times New Roman" w:hAnsi="Times New Roman" w:cs="Times New Roman"/>
          <w:sz w:val="24"/>
          <w:szCs w:val="24"/>
        </w:rPr>
        <w:t>influence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61911" w:rsidRPr="00D20137">
        <w:rPr>
          <w:rFonts w:ascii="Times New Roman" w:eastAsia="Times New Roman" w:hAnsi="Times New Roman" w:cs="Times New Roman"/>
          <w:sz w:val="24"/>
          <w:szCs w:val="24"/>
        </w:rPr>
        <w:t xml:space="preserve">immune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responses</w:t>
      </w:r>
      <w:r w:rsidR="00A61911" w:rsidRPr="00D20137">
        <w:rPr>
          <w:rFonts w:ascii="Times New Roman" w:eastAsia="Times New Roman" w:hAnsi="Times New Roman" w:cs="Times New Roman"/>
          <w:sz w:val="24"/>
          <w:szCs w:val="24"/>
        </w:rPr>
        <w:t xml:space="preserve"> during the life</w:t>
      </w:r>
      <w:r w:rsidR="00EC55BE" w:rsidRPr="00D20137">
        <w:rPr>
          <w:rFonts w:ascii="Times New Roman" w:eastAsia="Times New Roman" w:hAnsi="Times New Roman" w:cs="Times New Roman"/>
          <w:sz w:val="24"/>
          <w:szCs w:val="24"/>
        </w:rPr>
        <w:t>span development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. In mammals, early-life stress was related to long-term consequences </w:t>
      </w:r>
      <w:r w:rsidR="00912142" w:rsidRPr="00D2013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immune functio</w:t>
      </w:r>
      <w:r w:rsidR="00AB351F" w:rsidRPr="00D20137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. In fish, the exposure to a brief handling stressor or xenobiotic</w:t>
      </w:r>
      <w:r w:rsidR="00AB351F" w:rsidRPr="00D2013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during early</w:t>
      </w:r>
      <w:r w:rsidR="00AB351F" w:rsidRPr="00D20137">
        <w:rPr>
          <w:rFonts w:ascii="Times New Roman" w:eastAsia="Times New Roman" w:hAnsi="Times New Roman" w:cs="Times New Roman"/>
          <w:sz w:val="24"/>
          <w:szCs w:val="24"/>
        </w:rPr>
        <w:t>-life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influenced the stress sensitivity </w:t>
      </w:r>
      <w:r w:rsidR="007D00FB" w:rsidRPr="00D2013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immun</w:t>
      </w:r>
      <w:r w:rsidR="00912142" w:rsidRPr="00D20137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in adul</w:t>
      </w:r>
      <w:r w:rsidR="00912142" w:rsidRPr="00D20137">
        <w:rPr>
          <w:rFonts w:ascii="Times New Roman" w:eastAsia="Times New Roman" w:hAnsi="Times New Roman" w:cs="Times New Roman"/>
          <w:sz w:val="24"/>
          <w:szCs w:val="24"/>
        </w:rPr>
        <w:t>thood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351F" w:rsidRPr="00D20137">
        <w:rPr>
          <w:rFonts w:ascii="Times New Roman" w:eastAsia="Times New Roman" w:hAnsi="Times New Roman" w:cs="Times New Roman"/>
          <w:sz w:val="24"/>
          <w:szCs w:val="24"/>
        </w:rPr>
        <w:t>So, i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t seems that challenges of various natures (e.g. social, chemical, physical or biological) during early-life can impact or shape an individual</w:t>
      </w:r>
      <w:r w:rsidR="00256279" w:rsidRPr="00D20137">
        <w:rPr>
          <w:rFonts w:ascii="Times New Roman" w:eastAsia="Times New Roman" w:hAnsi="Times New Roman" w:cs="Times New Roman"/>
          <w:sz w:val="24"/>
          <w:szCs w:val="24"/>
        </w:rPr>
        <w:t xml:space="preserve"> physical and </w:t>
      </w:r>
      <w:proofErr w:type="spellStart"/>
      <w:r w:rsidR="00256279" w:rsidRPr="00D20137">
        <w:rPr>
          <w:rFonts w:ascii="Times New Roman" w:eastAsia="Times New Roman" w:hAnsi="Times New Roman" w:cs="Times New Roman"/>
          <w:sz w:val="24"/>
          <w:szCs w:val="24"/>
        </w:rPr>
        <w:t>mental’s</w:t>
      </w:r>
      <w:proofErr w:type="spellEnd"/>
      <w:r w:rsidR="00AB351F"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health across the lifespan </w:t>
      </w:r>
      <w:r w:rsidR="00256279" w:rsidRPr="00D20137">
        <w:rPr>
          <w:rFonts w:ascii="Times New Roman" w:eastAsia="Times New Roman" w:hAnsi="Times New Roman" w:cs="Times New Roman"/>
          <w:sz w:val="24"/>
          <w:szCs w:val="24"/>
        </w:rPr>
        <w:t>in fish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Bacterial infections during early life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 xml:space="preserve"> (embryonic and/or larval) stages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are very common in fish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long before the attainment of immunocompetence, when the immune system is still developing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Zebrafish larvae only possess a fully developed immune system by 4-6 weeks post fertilization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During the first weeks of life, zebrafish larvae simply rely on efficient components of the innate immune system, most of which are already functional at the first day of embryogenesis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. In this study, we aimed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to evaluate the effect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of different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745" w:rsidRPr="00D20137">
        <w:rPr>
          <w:rFonts w:ascii="Times New Roman" w:eastAsia="Times New Roman" w:hAnsi="Times New Roman" w:cs="Times New Roman"/>
          <w:sz w:val="24"/>
          <w:szCs w:val="24"/>
        </w:rPr>
        <w:t>bacterial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challenges during early development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>n zebrafish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329" w:rsidRPr="00D2013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immune system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 xml:space="preserve">later in 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, notably for genes involved in immune responses against pathogenic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infection</w:t>
      </w:r>
      <w:r w:rsidRPr="00D201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329" w:rsidRPr="00D20137">
        <w:rPr>
          <w:rFonts w:ascii="Times New Roman" w:eastAsia="Times New Roman" w:hAnsi="Times New Roman" w:cs="Times New Roman"/>
          <w:sz w:val="24"/>
          <w:szCs w:val="24"/>
        </w:rPr>
        <w:t>Thus, f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our histories of infection</w:t>
      </w:r>
      <w:r w:rsidR="002E6329" w:rsidRPr="00D20137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94745" w:rsidRPr="00D20137">
        <w:rPr>
          <w:rFonts w:ascii="Times New Roman" w:eastAsia="Times New Roman" w:hAnsi="Times New Roman" w:cs="Times New Roman"/>
          <w:sz w:val="24"/>
          <w:szCs w:val="24"/>
        </w:rPr>
        <w:t xml:space="preserve"> a virulent strain of</w:t>
      </w:r>
      <w:r w:rsidR="00A369C7"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329" w:rsidRPr="00D2013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94745" w:rsidRPr="00D20137">
        <w:rPr>
          <w:rFonts w:ascii="Times New Roman" w:eastAsia="Times New Roman" w:hAnsi="Times New Roman" w:cs="Times New Roman"/>
          <w:i/>
          <w:sz w:val="24"/>
          <w:szCs w:val="24"/>
        </w:rPr>
        <w:t>eromonas</w:t>
      </w:r>
      <w:proofErr w:type="spellEnd"/>
      <w:r w:rsidR="002E6329" w:rsidRPr="00D20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6329" w:rsidRPr="00D20137">
        <w:rPr>
          <w:rFonts w:ascii="Times New Roman" w:eastAsia="Times New Roman" w:hAnsi="Times New Roman" w:cs="Times New Roman"/>
          <w:i/>
          <w:sz w:val="24"/>
          <w:szCs w:val="24"/>
        </w:rPr>
        <w:t>salmonicida</w:t>
      </w:r>
      <w:proofErr w:type="spellEnd"/>
      <w:r w:rsidR="002E6329" w:rsidRPr="00D20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6329" w:rsidRPr="00D20137">
        <w:rPr>
          <w:rFonts w:ascii="Times New Roman" w:eastAsia="Times New Roman" w:hAnsi="Times New Roman" w:cs="Times New Roman"/>
          <w:i/>
          <w:sz w:val="24"/>
          <w:szCs w:val="24"/>
        </w:rPr>
        <w:t>achromogenes</w:t>
      </w:r>
      <w:proofErr w:type="spellEnd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were tested in the first month post-hatching: control group without any infection</w:t>
      </w:r>
      <w:r w:rsidR="001A5038" w:rsidRPr="00D201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zebrafish exposed to an early infection at 15 d</w:t>
      </w:r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>ays post-hatching (</w:t>
      </w:r>
      <w:proofErr w:type="spellStart"/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>dph</w:t>
      </w:r>
      <w:proofErr w:type="spellEnd"/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, zebrafish chronically exposed to bacteria</w:t>
      </w:r>
      <w:r w:rsidR="001A5038" w:rsidRPr="00D201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from 15 to 32 </w:t>
      </w:r>
      <w:proofErr w:type="spellStart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dph</w:t>
      </w:r>
      <w:proofErr w:type="spellEnd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, and zebrafish exposed later at 32 </w:t>
      </w:r>
      <w:proofErr w:type="spellStart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dph</w:t>
      </w:r>
      <w:proofErr w:type="spellEnd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3A80" w:rsidRPr="00D20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Then, all groups were</w:t>
      </w:r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 xml:space="preserve"> maintained in tanks and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exposed</w:t>
      </w:r>
      <w:r w:rsidR="002E6329" w:rsidRPr="00D20137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1B39C4" w:rsidRPr="00D20137">
        <w:rPr>
          <w:rFonts w:ascii="Times New Roman" w:eastAsia="Times New Roman" w:hAnsi="Times New Roman" w:cs="Times New Roman"/>
          <w:sz w:val="24"/>
          <w:szCs w:val="24"/>
        </w:rPr>
        <w:t xml:space="preserve"> the same pathogen</w:t>
      </w:r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 xml:space="preserve"> at 58 </w:t>
      </w:r>
      <w:proofErr w:type="spellStart"/>
      <w:r w:rsidR="00CE063D" w:rsidRPr="00D20137">
        <w:rPr>
          <w:rFonts w:ascii="Times New Roman" w:eastAsia="Times New Roman" w:hAnsi="Times New Roman" w:cs="Times New Roman"/>
          <w:sz w:val="24"/>
          <w:szCs w:val="24"/>
        </w:rPr>
        <w:t>dph</w:t>
      </w:r>
      <w:proofErr w:type="spellEnd"/>
      <w:r w:rsidR="00CF468A" w:rsidRPr="00D201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3A80" w:rsidRPr="00D20137">
        <w:rPr>
          <w:rFonts w:ascii="Times New Roman" w:eastAsia="Times New Roman" w:hAnsi="Times New Roman" w:cs="Times New Roman"/>
          <w:sz w:val="24"/>
          <w:szCs w:val="24"/>
        </w:rPr>
        <w:t>Fish were sampled before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 xml:space="preserve"> infection</w:t>
      </w:r>
      <w:r w:rsidR="007F3A80" w:rsidRPr="00D201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E01" w:rsidRPr="00D2013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F3A80" w:rsidRPr="00D20137">
        <w:rPr>
          <w:rFonts w:ascii="Times New Roman" w:eastAsia="Times New Roman" w:hAnsi="Times New Roman" w:cs="Times New Roman"/>
          <w:sz w:val="24"/>
          <w:szCs w:val="24"/>
        </w:rPr>
        <w:t xml:space="preserve"> at 6h and 24h post-infection. </w:t>
      </w:r>
      <w:r w:rsidR="00D20137" w:rsidRPr="00D20137">
        <w:rPr>
          <w:rFonts w:ascii="Times New Roman" w:eastAsia="Times New Roman" w:hAnsi="Times New Roman" w:cs="Times New Roman"/>
          <w:sz w:val="24"/>
          <w:szCs w:val="24"/>
        </w:rPr>
        <w:t xml:space="preserve">The age of first infection was shown to influence both level and timing of the immune gene expressions, especially for inflammation-related genes. </w:t>
      </w:r>
      <w:r w:rsidR="00D20137" w:rsidRPr="00D20137">
        <w:rPr>
          <w:rFonts w:ascii="Times New Roman" w:hAnsi="Times New Roman" w:cs="Times New Roman"/>
          <w:sz w:val="24"/>
          <w:szCs w:val="24"/>
        </w:rPr>
        <w:t xml:space="preserve">Besides, </w:t>
      </w:r>
      <w:r w:rsidR="00D20137" w:rsidRPr="00D20137">
        <w:rPr>
          <w:rFonts w:ascii="Times New Roman" w:hAnsi="Times New Roman" w:cs="Times New Roman"/>
          <w:i/>
          <w:sz w:val="24"/>
          <w:szCs w:val="24"/>
        </w:rPr>
        <w:t>il6</w:t>
      </w:r>
      <w:r w:rsidR="00D20137" w:rsidRPr="00D20137">
        <w:rPr>
          <w:rFonts w:ascii="Times New Roman" w:hAnsi="Times New Roman" w:cs="Times New Roman"/>
          <w:sz w:val="24"/>
          <w:szCs w:val="24"/>
        </w:rPr>
        <w:t xml:space="preserve"> expression analysis suggested a pleiotropic activity of this cytokine that would exert anti-inflammatory activity in larvae and a pro-inflammatory activity at 61 </w:t>
      </w:r>
      <w:proofErr w:type="spellStart"/>
      <w:r w:rsidR="00D20137" w:rsidRPr="00D20137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="00D20137" w:rsidRPr="00D20137">
        <w:rPr>
          <w:rFonts w:ascii="Times New Roman" w:hAnsi="Times New Roman" w:cs="Times New Roman"/>
          <w:sz w:val="24"/>
          <w:szCs w:val="24"/>
        </w:rPr>
        <w:t>.</w:t>
      </w:r>
      <w:r w:rsidR="00D20137" w:rsidRPr="00D20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0137" w:rsidRPr="00D20137">
        <w:rPr>
          <w:rFonts w:ascii="Times New Roman" w:eastAsia="Times New Roman" w:hAnsi="Times New Roman" w:cs="Times New Roman"/>
          <w:sz w:val="24"/>
          <w:szCs w:val="24"/>
        </w:rPr>
        <w:t>Finally,</w:t>
      </w:r>
      <w:r w:rsidR="00D20137" w:rsidRPr="00D201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0137" w:rsidRPr="00D20137">
        <w:rPr>
          <w:rFonts w:ascii="Times New Roman" w:hAnsi="Times New Roman" w:cs="Times New Roman"/>
          <w:sz w:val="24"/>
          <w:szCs w:val="24"/>
        </w:rPr>
        <w:t xml:space="preserve">evidences of an innate immune memory in zebrafish primarily infected with the pathogen at 35 </w:t>
      </w:r>
      <w:proofErr w:type="spellStart"/>
      <w:r w:rsidR="00D20137" w:rsidRPr="00D20137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="00D20137" w:rsidRPr="00D20137">
        <w:rPr>
          <w:rFonts w:ascii="Times New Roman" w:hAnsi="Times New Roman" w:cs="Times New Roman"/>
          <w:sz w:val="24"/>
          <w:szCs w:val="24"/>
        </w:rPr>
        <w:t xml:space="preserve"> and re-infected at 61dpf </w:t>
      </w:r>
      <w:r w:rsidR="00D20137" w:rsidRPr="00D20137">
        <w:rPr>
          <w:rFonts w:ascii="Times New Roman" w:hAnsi="Times New Roman" w:cs="Times New Roman"/>
          <w:color w:val="000000" w:themeColor="text1"/>
          <w:sz w:val="24"/>
          <w:szCs w:val="24"/>
        </w:rPr>
        <w:t>provide new insights to consolidate the concept of “trained” innate immunity in fish</w:t>
      </w:r>
      <w:r w:rsidR="00D20137" w:rsidRPr="00D20137">
        <w:rPr>
          <w:rFonts w:ascii="Times New Roman" w:eastAsia="Times New Roman" w:hAnsi="Times New Roman" w:cs="Times New Roman"/>
        </w:rPr>
        <w:t>.</w:t>
      </w:r>
    </w:p>
    <w:p w14:paraId="2A808641" w14:textId="77777777" w:rsidR="00D20137" w:rsidRDefault="00D20137" w:rsidP="00A369C7">
      <w:pPr>
        <w:pStyle w:val="Titre21"/>
        <w:jc w:val="both"/>
        <w:rPr>
          <w:rFonts w:cs="Times New Roman"/>
          <w:spacing w:val="1"/>
          <w:sz w:val="24"/>
          <w:szCs w:val="24"/>
        </w:rPr>
      </w:pPr>
      <w:bookmarkStart w:id="0" w:name="_GoBack"/>
      <w:bookmarkEnd w:id="0"/>
    </w:p>
    <w:p w14:paraId="536A8DD7" w14:textId="1DE30D43" w:rsidR="0020218C" w:rsidRPr="004B2A51" w:rsidRDefault="00CC761F" w:rsidP="00A369C7">
      <w:pPr>
        <w:pStyle w:val="Titre21"/>
        <w:jc w:val="both"/>
        <w:rPr>
          <w:rFonts w:cs="Times New Roman"/>
          <w:b w:val="0"/>
          <w:bCs w:val="0"/>
          <w:sz w:val="24"/>
          <w:szCs w:val="24"/>
        </w:rPr>
      </w:pPr>
      <w:r w:rsidRPr="004B2A51">
        <w:rPr>
          <w:rFonts w:cs="Times New Roman"/>
          <w:spacing w:val="1"/>
          <w:sz w:val="24"/>
          <w:szCs w:val="24"/>
        </w:rPr>
        <w:t>KEYWORDS</w:t>
      </w:r>
    </w:p>
    <w:p w14:paraId="39D045DA" w14:textId="05E6A904" w:rsidR="0020218C" w:rsidRPr="004B2A51" w:rsidRDefault="004D419E" w:rsidP="00A369C7">
      <w:pPr>
        <w:pStyle w:val="Corpsdetexte"/>
        <w:spacing w:before="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Zebrafish; bacterial challenge; early infection; long-term effects; molecular analysis.</w:t>
      </w:r>
    </w:p>
    <w:p w14:paraId="23E83921" w14:textId="77777777" w:rsidR="00267496" w:rsidRPr="00CC761F" w:rsidRDefault="00267496" w:rsidP="00A369C7">
      <w:pPr>
        <w:pStyle w:val="Corpsdetexte"/>
        <w:spacing w:line="263" w:lineRule="exact"/>
        <w:ind w:left="0"/>
        <w:jc w:val="both"/>
        <w:rPr>
          <w:rFonts w:cs="Times New Roman"/>
          <w:spacing w:val="1"/>
          <w:position w:val="10"/>
          <w:sz w:val="24"/>
          <w:szCs w:val="24"/>
        </w:rPr>
      </w:pPr>
    </w:p>
    <w:p w14:paraId="660FA72D" w14:textId="77777777" w:rsidR="0020218C" w:rsidRDefault="00CC761F" w:rsidP="00A369C7">
      <w:pPr>
        <w:pStyle w:val="Corpsdetexte"/>
        <w:spacing w:before="14" w:line="254" w:lineRule="exact"/>
        <w:ind w:right="2745"/>
        <w:jc w:val="both"/>
        <w:rPr>
          <w:rFonts w:cs="Times New Roman"/>
          <w:sz w:val="24"/>
          <w:szCs w:val="24"/>
          <w:lang w:val="es-ES"/>
        </w:rPr>
      </w:pPr>
      <w:r w:rsidRPr="00CC761F">
        <w:rPr>
          <w:rFonts w:cs="Times New Roman"/>
          <w:sz w:val="24"/>
          <w:szCs w:val="24"/>
          <w:vertAlign w:val="superscript"/>
        </w:rPr>
        <w:t>*</w:t>
      </w:r>
      <w:r w:rsidRPr="00CC761F">
        <w:rPr>
          <w:rFonts w:cs="Times New Roman"/>
          <w:sz w:val="24"/>
          <w:szCs w:val="24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These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authors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have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contributed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equally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to </w:t>
      </w:r>
      <w:proofErr w:type="spellStart"/>
      <w:r w:rsidRPr="00CC761F">
        <w:rPr>
          <w:rFonts w:cs="Times New Roman"/>
          <w:sz w:val="24"/>
          <w:szCs w:val="24"/>
          <w:lang w:val="es-ES"/>
        </w:rPr>
        <w:t>this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work</w:t>
      </w:r>
      <w:proofErr w:type="spellEnd"/>
      <w:r w:rsidRPr="00CC761F">
        <w:rPr>
          <w:rFonts w:cs="Times New Roman"/>
          <w:sz w:val="24"/>
          <w:szCs w:val="24"/>
          <w:lang w:val="es-ES"/>
        </w:rPr>
        <w:t>.</w:t>
      </w:r>
    </w:p>
    <w:p w14:paraId="018D497C" w14:textId="77777777" w:rsidR="00CC761F" w:rsidRDefault="00CC761F" w:rsidP="00A369C7">
      <w:pPr>
        <w:pStyle w:val="Corpsdetexte"/>
        <w:spacing w:before="14" w:line="254" w:lineRule="exact"/>
        <w:ind w:right="2745"/>
        <w:jc w:val="both"/>
        <w:rPr>
          <w:rFonts w:cs="Times New Roman"/>
          <w:sz w:val="24"/>
          <w:szCs w:val="24"/>
        </w:rPr>
      </w:pPr>
    </w:p>
    <w:p w14:paraId="2448CF3F" w14:textId="3D95DFFD" w:rsidR="00CC761F" w:rsidRPr="00CC761F" w:rsidRDefault="00CC761F" w:rsidP="00A369C7">
      <w:pPr>
        <w:pStyle w:val="Corpsdetexte"/>
        <w:spacing w:before="14" w:line="254" w:lineRule="exact"/>
        <w:ind w:right="173"/>
        <w:jc w:val="both"/>
        <w:rPr>
          <w:rFonts w:cs="Times New Roman"/>
          <w:sz w:val="24"/>
          <w:szCs w:val="24"/>
          <w:lang w:val="es-ES"/>
        </w:rPr>
      </w:pPr>
      <w:r w:rsidRPr="00CC761F">
        <w:rPr>
          <w:rFonts w:cs="Times New Roman"/>
          <w:sz w:val="24"/>
          <w:szCs w:val="24"/>
          <w:vertAlign w:val="superscript"/>
        </w:rPr>
        <w:t>δ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Corresponding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CC761F">
        <w:rPr>
          <w:rFonts w:cs="Times New Roman"/>
          <w:sz w:val="24"/>
          <w:szCs w:val="24"/>
          <w:lang w:val="es-ES"/>
        </w:rPr>
        <w:t>author</w:t>
      </w:r>
      <w:proofErr w:type="spellEnd"/>
      <w:r w:rsidRPr="00CC761F">
        <w:rPr>
          <w:rFonts w:cs="Times New Roman"/>
          <w:sz w:val="24"/>
          <w:szCs w:val="24"/>
          <w:lang w:val="es-ES"/>
        </w:rPr>
        <w:t>. Tel.:</w:t>
      </w:r>
      <w:r w:rsidR="00267496">
        <w:rPr>
          <w:rFonts w:cs="Times New Roman"/>
          <w:sz w:val="24"/>
          <w:szCs w:val="24"/>
          <w:lang w:val="es-ES"/>
        </w:rPr>
        <w:t xml:space="preserve"> </w:t>
      </w:r>
      <w:r w:rsidR="004F66E5">
        <w:rPr>
          <w:rFonts w:cs="Times New Roman"/>
          <w:sz w:val="24"/>
          <w:szCs w:val="24"/>
          <w:lang w:val="es-ES"/>
        </w:rPr>
        <w:t>+32 (0)81 72 44 35</w:t>
      </w:r>
    </w:p>
    <w:p w14:paraId="18437C62" w14:textId="29B0EADD" w:rsidR="00CC761F" w:rsidRPr="00CC761F" w:rsidRDefault="00CC761F" w:rsidP="00A369C7">
      <w:pPr>
        <w:pStyle w:val="Corpsdetexte"/>
        <w:spacing w:before="14" w:line="254" w:lineRule="exact"/>
        <w:ind w:right="2745"/>
        <w:jc w:val="both"/>
        <w:rPr>
          <w:rFonts w:cs="Times New Roman"/>
          <w:sz w:val="24"/>
          <w:szCs w:val="24"/>
        </w:rPr>
      </w:pPr>
      <w:r w:rsidRPr="00CC761F">
        <w:rPr>
          <w:rFonts w:cs="Times New Roman"/>
          <w:sz w:val="24"/>
          <w:szCs w:val="24"/>
          <w:lang w:val="es-ES"/>
        </w:rPr>
        <w:t xml:space="preserve">E-mail </w:t>
      </w:r>
      <w:proofErr w:type="spellStart"/>
      <w:r w:rsidRPr="00CC761F">
        <w:rPr>
          <w:rFonts w:cs="Times New Roman"/>
          <w:sz w:val="24"/>
          <w:szCs w:val="24"/>
          <w:lang w:val="es-ES"/>
        </w:rPr>
        <w:t>address</w:t>
      </w:r>
      <w:proofErr w:type="spellEnd"/>
      <w:r w:rsidRPr="00CC761F">
        <w:rPr>
          <w:rFonts w:cs="Times New Roman"/>
          <w:sz w:val="24"/>
          <w:szCs w:val="24"/>
          <w:lang w:val="es-ES"/>
        </w:rPr>
        <w:t xml:space="preserve">: </w:t>
      </w:r>
      <w:r w:rsidR="00267496">
        <w:rPr>
          <w:rFonts w:cs="Times New Roman"/>
          <w:sz w:val="24"/>
          <w:szCs w:val="24"/>
          <w:lang w:val="es-ES"/>
        </w:rPr>
        <w:t>valerie.cornet@unamur.be</w:t>
      </w:r>
    </w:p>
    <w:sectPr w:rsidR="00CC761F" w:rsidRPr="00CC761F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8C"/>
    <w:rsid w:val="00011DAA"/>
    <w:rsid w:val="000A5446"/>
    <w:rsid w:val="00194745"/>
    <w:rsid w:val="001A5038"/>
    <w:rsid w:val="001B39C4"/>
    <w:rsid w:val="0020218C"/>
    <w:rsid w:val="002205B1"/>
    <w:rsid w:val="00256279"/>
    <w:rsid w:val="00267496"/>
    <w:rsid w:val="002E6329"/>
    <w:rsid w:val="003F2610"/>
    <w:rsid w:val="004B2A51"/>
    <w:rsid w:val="004D419E"/>
    <w:rsid w:val="004F66E5"/>
    <w:rsid w:val="006171BC"/>
    <w:rsid w:val="00645E57"/>
    <w:rsid w:val="006D01A0"/>
    <w:rsid w:val="006E5C8B"/>
    <w:rsid w:val="007361DC"/>
    <w:rsid w:val="00741995"/>
    <w:rsid w:val="007D00FB"/>
    <w:rsid w:val="007F3A80"/>
    <w:rsid w:val="00891AED"/>
    <w:rsid w:val="00912142"/>
    <w:rsid w:val="00981279"/>
    <w:rsid w:val="00A35F18"/>
    <w:rsid w:val="00A369C7"/>
    <w:rsid w:val="00A61911"/>
    <w:rsid w:val="00AB351F"/>
    <w:rsid w:val="00B14110"/>
    <w:rsid w:val="00B27B98"/>
    <w:rsid w:val="00B84277"/>
    <w:rsid w:val="00BB25DF"/>
    <w:rsid w:val="00C1728B"/>
    <w:rsid w:val="00CC761F"/>
    <w:rsid w:val="00CE063D"/>
    <w:rsid w:val="00CF468A"/>
    <w:rsid w:val="00D07967"/>
    <w:rsid w:val="00D14852"/>
    <w:rsid w:val="00D20137"/>
    <w:rsid w:val="00E02E01"/>
    <w:rsid w:val="00EC55BE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06007"/>
  <w15:docId w15:val="{9CA7F67C-D798-BC48-AE04-B1469FDE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21"/>
      <w:szCs w:val="21"/>
    </w:rPr>
  </w:style>
  <w:style w:type="paragraph" w:customStyle="1" w:styleId="Titre11">
    <w:name w:val="Titre 11"/>
    <w:basedOn w:val="Normal"/>
    <w:uiPriority w:val="1"/>
    <w:qFormat/>
    <w:pPr>
      <w:ind w:left="3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pPr>
      <w:ind w:left="109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B2A5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9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DA715-42F9-4222-A876-12B5A688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6</cp:revision>
  <cp:lastPrinted>2019-02-13T15:23:00Z</cp:lastPrinted>
  <dcterms:created xsi:type="dcterms:W3CDTF">2019-02-08T10:03:00Z</dcterms:created>
  <dcterms:modified xsi:type="dcterms:W3CDTF">2020-01-23T13:57:00Z</dcterms:modified>
</cp:coreProperties>
</file>